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18" w:rsidRDefault="00AB3318" w:rsidP="00AB3318">
      <w:r>
        <w:t>Carta de  Paulo S.Pinheiro para a Agência USP de Cooperação Acadêmica Nacional e Internacional , AUCANI, que  abre espaço numa Feira Intercultural Internacional.  em 23 de abril para o consulado de Israel</w:t>
      </w:r>
    </w:p>
    <w:p w:rsidR="00AB3318" w:rsidRDefault="00AB3318" w:rsidP="00AB3318">
      <w:r>
        <w:t>Prezados Colegas</w:t>
      </w:r>
    </w:p>
    <w:p w:rsidR="00AB3318" w:rsidRDefault="00AB3318" w:rsidP="00AB3318">
      <w:r>
        <w:t>Tomei conhecimento, por meio de circular , da ​Agência USP de Cooperação Acadêmica Nacional e Internacional , AUCANI,  que a Universidade de São Paulo concederá espaço ao Consulado de Israel na ​Feira Intercultural Internacional.  em 23 de abrl.Considerando que o governo israelense continua a perpetrar um genocídio em Gaza e que sobre  seu primeiro-ministro,por  “crimes contra a humanidade e crimes de guerra` cometidos por ele em Gaza, pesa uma ordem de prisão decretada pelo Tribunal Penal Internacional, essa decisão merece reflexão.</w:t>
      </w:r>
    </w:p>
    <w:p w:rsidR="00AB3318" w:rsidRDefault="00AB3318" w:rsidP="00AB3318">
      <w:r>
        <w:t>A AUCANI deveria ter levado em conta a decisão da Corte Internacional de Justiça, que, no ano passado, reconheceu a plausibilidade da ocorrência de um genocídio em Gaza e determinou que o Estado de Israel suspendesse todas as ações que pudessem contribuir para tal crime. No entanto, desde 1948, Israel tem historicamente desconsiderado resoluções e decisões  de todos os órgãos políticos e judiciais da ONU. Em 2023, Israel chegou ao ponto de declarar o Secretário-Geral da ONU como persona non grata no país.</w:t>
      </w:r>
    </w:p>
    <w:p w:rsidR="00AB3318" w:rsidRDefault="00AB3318" w:rsidP="00AB3318">
      <w:r>
        <w:t>Enquanto escrevo esta mensagem, Israel segue bombardeando Gaza, forçando deslocamentos internos da população palestina, fazendo limpeza étnica  destruindo hospitais e impedindo a chegada de ajuda humanitária. Entre os crimes de guerra mais recentes, conforme noticiado pela Globo e pela BBC em 2 de abril de 2025, está o assassinato de 15 paramédicos e membros de equipes de resgate pelas forças israelenses . No dia 1º de abril de 2024, Volker Turk, Alto Comissário de Direitos Humanos da ONU – organização com a qual colaboro há três décadas –, condenou veementemente essas mortes.  ,Reproduzo essas notícias ao final desta mensagem.</w:t>
      </w:r>
    </w:p>
    <w:p w:rsidR="00AB3318" w:rsidRDefault="00AB3318" w:rsidP="00AB3318">
      <w:r>
        <w:t>É profundamente lamentável que a Universidade de São Paulo –  instituição historicamente comprometida com os direitos humanos e o direito humanitário internacional – conceda espaço ao consulado do Estado de Israel, cujo governo e políticas  de Estado violam, de forma sistemática, os princípios que nossa Universidade promove e difunde..</w:t>
      </w:r>
    </w:p>
    <w:p w:rsidR="00AB3318" w:rsidRDefault="00AB3318" w:rsidP="00AB3318">
      <w:r>
        <w:t>Diante disso, apelo à AUCANI para que não permita a participação  do consulado do Estado de  Israel , cujas ações são frontalmente contrárias aos valores da comunidade acadêmica da USP. Esses fatos são pateticamente  maquiados por este  consulado com atividades na Feira Intercultural  como "Shalom &amp; Sugar! Aprenda Hebraico e ganhe um doce!" (sic) e "dança tradicional Israelita Harkada"</w:t>
      </w:r>
    </w:p>
    <w:p w:rsidR="00AB3318" w:rsidRDefault="00AB3318" w:rsidP="00AB3318">
      <w:bookmarkStart w:id="0" w:name="_GoBack"/>
      <w:bookmarkEnd w:id="0"/>
    </w:p>
    <w:p w:rsidR="00A94238" w:rsidRDefault="00AB3318" w:rsidP="00AB3318">
      <w:r>
        <w:t>Muito cordialmente,</w:t>
      </w:r>
    </w:p>
    <w:sectPr w:rsidR="00A94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8"/>
    <w:rsid w:val="00A94238"/>
    <w:rsid w:val="00A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F4F2"/>
  <w15:chartTrackingRefBased/>
  <w15:docId w15:val="{E7443719-84A6-47A0-871C-B6E3FD8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pcanyware</dc:creator>
  <cp:keywords/>
  <dc:description/>
  <cp:lastModifiedBy>pcanyware</cp:lastModifiedBy>
  <cp:revision>1</cp:revision>
  <dcterms:created xsi:type="dcterms:W3CDTF">2025-04-04T14:44:00Z</dcterms:created>
  <dcterms:modified xsi:type="dcterms:W3CDTF">2025-04-04T14:45:00Z</dcterms:modified>
</cp:coreProperties>
</file>